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bookmarkStart w:id="0" w:name="_GoBack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西南大学二级教职工代表大会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1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（西校工〔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〕5号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日印发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 w:ascii="黑体" w:hAnsi="黑体" w:eastAsia="黑体" w:cs="黑体"/>
          <w:bCs w:val="0"/>
          <w:sz w:val="32"/>
          <w:szCs w:val="32"/>
        </w:rPr>
      </w:pPr>
      <w:r>
        <w:rPr>
          <w:rFonts w:hint="eastAsia" w:ascii="黑体" w:hAnsi="黑体" w:eastAsia="黑体" w:cs="黑体"/>
          <w:bCs w:val="0"/>
          <w:sz w:val="32"/>
          <w:szCs w:val="32"/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1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为规范和指导学校二级教职工代表大会工作，切实保障教职工参与民主管理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监督的权利，推进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学校基层</w:t>
      </w:r>
      <w:r>
        <w:rPr>
          <w:rFonts w:hint="eastAsia" w:ascii="仿宋_GB2312" w:hAnsi="仿宋_GB2312" w:eastAsia="仿宋_GB2312" w:cs="仿宋_GB2312"/>
          <w:sz w:val="32"/>
          <w:szCs w:val="32"/>
        </w:rPr>
        <w:t>民主政治建设的深入发展，</w:t>
      </w:r>
      <w:r>
        <w:rPr>
          <w:rFonts w:hint="eastAsia" w:ascii="仿宋_GB2312" w:hAnsi="仿宋_GB2312" w:eastAsia="仿宋_GB2312"/>
          <w:sz w:val="32"/>
          <w:lang w:eastAsia="zh-CN"/>
        </w:rPr>
        <w:t>根</w:t>
      </w:r>
      <w:r>
        <w:rPr>
          <w:rFonts w:hint="eastAsia" w:ascii="仿宋_GB2312" w:hAnsi="仿宋_GB2312" w:eastAsia="仿宋_GB2312"/>
          <w:sz w:val="32"/>
        </w:rPr>
        <w:t>据《学校教职工代表大会规定》</w:t>
      </w:r>
      <w:r>
        <w:rPr>
          <w:rFonts w:hint="eastAsia" w:ascii="仿宋_GB2312" w:hAnsi="仿宋_GB2312" w:eastAsia="仿宋_GB2312"/>
          <w:sz w:val="32"/>
          <w:lang w:eastAsia="zh-CN"/>
        </w:rPr>
        <w:t>（教育部第</w:t>
      </w:r>
      <w:r>
        <w:rPr>
          <w:rFonts w:hint="eastAsia" w:ascii="仿宋_GB2312" w:hAnsi="仿宋_GB2312" w:eastAsia="仿宋_GB2312"/>
          <w:sz w:val="32"/>
          <w:lang w:val="en-US" w:eastAsia="zh-CN"/>
        </w:rPr>
        <w:t>32号令</w:t>
      </w:r>
      <w:r>
        <w:rPr>
          <w:rFonts w:hint="eastAsia" w:ascii="仿宋_GB2312" w:hAnsi="仿宋_GB2312" w:eastAsia="仿宋_GB2312"/>
          <w:sz w:val="32"/>
          <w:lang w:eastAsia="zh-CN"/>
        </w:rPr>
        <w:t>）和《西南大学教职工代表大会实施细则》</w:t>
      </w:r>
      <w:r>
        <w:rPr>
          <w:rFonts w:hint="eastAsia" w:ascii="仿宋_GB2312" w:hAnsi="仿宋_GB2312" w:eastAsia="仿宋_GB2312"/>
          <w:sz w:val="32"/>
        </w:rPr>
        <w:t>，结合</w:t>
      </w:r>
      <w:r>
        <w:rPr>
          <w:rFonts w:hint="eastAsia" w:ascii="仿宋_GB2312" w:hAnsi="仿宋_GB2312" w:eastAsia="仿宋_GB2312"/>
          <w:sz w:val="32"/>
          <w:lang w:eastAsia="zh-CN"/>
        </w:rPr>
        <w:t>学</w:t>
      </w:r>
      <w:r>
        <w:rPr>
          <w:rFonts w:hint="eastAsia" w:ascii="仿宋_GB2312" w:hAnsi="仿宋_GB2312" w:eastAsia="仿宋_GB2312"/>
          <w:sz w:val="32"/>
        </w:rPr>
        <w:t>校实际，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制订本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1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二级教职工代表大会（以下简称二级教代会）是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内部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管理体制的重要组成部分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是教职工在本单位行使民主权利、参与民主管理和监督的基本形式。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1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二级教代会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应当高举中国特色社会主义伟大旗帜，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马克思列宁主义</w:t>
      </w:r>
      <w:r>
        <w:rPr>
          <w:rFonts w:hint="eastAsia" w:ascii="仿宋_GB2312" w:hAnsi="仿宋_GB2312" w:eastAsia="仿宋_GB2312" w:cs="仿宋_GB2312"/>
          <w:sz w:val="32"/>
          <w:szCs w:val="32"/>
        </w:rPr>
        <w:t>、毛泽东思想、邓小平理论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“三个代表”重要思想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和科学发展观</w:t>
      </w:r>
      <w:r>
        <w:rPr>
          <w:rFonts w:hint="eastAsia" w:ascii="仿宋_GB2312" w:hAnsi="仿宋_GB2312" w:eastAsia="仿宋_GB2312" w:cs="仿宋_GB2312"/>
          <w:sz w:val="32"/>
          <w:szCs w:val="32"/>
        </w:rPr>
        <w:t>为指导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,全面贯彻执行党的基本路线和教育方针，认真参与本单位的民主管理和监督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1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二级教代会和二级教代会代表应当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遵守国家的法律法规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，遵守学校规章制度，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正确处理国家、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学校、二级单位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和教职工的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利益</w:t>
      </w:r>
      <w:r>
        <w:rPr>
          <w:rFonts w:hint="eastAsia" w:ascii="仿宋_GB2312" w:hAnsi="仿宋_GB2312" w:eastAsia="仿宋_GB2312" w:cs="仿宋_GB2312"/>
          <w:sz w:val="32"/>
          <w:szCs w:val="32"/>
        </w:rPr>
        <w:t>关系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1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二级教代会在二级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领导下开展工作。二级教代会的组织原则是民主集中制。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eastAsia="zh-CN"/>
        </w:rPr>
        <w:t>第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单位行政领导要尊重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二级教代会行使民主管理和民主监督职权，定期向二级教代会报告工作，认真听取意见和建议，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组织实施二级教代会审议通过的决议，认真处理和落实代表提案。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eastAsia="zh-CN"/>
        </w:rPr>
        <w:t>第七条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二级教代会应尊重、支持本单位行政领导依法行使管理职权，协助本单位行政领导开展工作，积极动员教职工以主人翁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 职  权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二级教代会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职权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（一）听取行政工作报告，提出意见和建议；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听取本单位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发展规划、教职工队伍建设、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学科建设、教育教学改革以及其他重大改革和重大问题解决方案的报告，提出意见和建议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（三）听取本单位经费管理使用情况的报告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，提出意见和建议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讨论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的教职工考核办法、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岗位聘任方案、</w:t>
      </w:r>
      <w:r>
        <w:rPr>
          <w:rFonts w:hint="eastAsia" w:ascii="仿宋_GB2312" w:hAnsi="仿宋_GB2312" w:eastAsia="仿宋_GB2312" w:cs="仿宋_GB2312"/>
          <w:sz w:val="32"/>
          <w:szCs w:val="32"/>
        </w:rPr>
        <w:t>津贴发放办法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有关教职工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权</w:t>
      </w:r>
      <w:r>
        <w:rPr>
          <w:rFonts w:hint="eastAsia" w:ascii="仿宋_GB2312" w:hAnsi="仿宋_GB2312" w:eastAsia="仿宋_GB2312" w:cs="仿宋_GB2312"/>
          <w:sz w:val="32"/>
          <w:szCs w:val="32"/>
        </w:rPr>
        <w:t>益的重大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规章制度；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华文楷体" w:eastAsia="仿宋_GB2312"/>
          <w:sz w:val="32"/>
        </w:rPr>
        <w:t>按照有关规定</w:t>
      </w:r>
      <w:r>
        <w:rPr>
          <w:rFonts w:hint="eastAsia" w:ascii="仿宋_GB2312" w:hAnsi="华文楷体" w:eastAsia="仿宋_GB2312"/>
          <w:sz w:val="32"/>
          <w:lang w:eastAsia="zh-CN"/>
        </w:rPr>
        <w:t>民主</w:t>
      </w:r>
      <w:r>
        <w:rPr>
          <w:rFonts w:hint="eastAsia" w:ascii="仿宋_GB2312" w:hAnsi="华文楷体" w:eastAsia="仿宋_GB2312"/>
          <w:sz w:val="32"/>
        </w:rPr>
        <w:t>评议本单位</w:t>
      </w:r>
      <w:r>
        <w:rPr>
          <w:rFonts w:hint="eastAsia" w:ascii="仿宋_GB2312" w:hAnsi="华文楷体" w:eastAsia="仿宋_GB2312"/>
          <w:sz w:val="32"/>
          <w:lang w:eastAsia="zh-CN"/>
        </w:rPr>
        <w:t>领导班子和</w:t>
      </w:r>
      <w:r>
        <w:rPr>
          <w:rFonts w:hint="eastAsia" w:ascii="仿宋_GB2312" w:hAnsi="华文楷体" w:eastAsia="仿宋_GB2312"/>
          <w:sz w:val="32"/>
        </w:rPr>
        <w:t>领导干部；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（六）通过多种方式对本单位工作提出意见和建议，监督规章制度和决策的落实，提出整改意见和建议；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（七）讨论单位党政与部门工会商定的其他事项。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二级教代会的意见和建议，以会议决议的方式做出。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</w:rPr>
        <w:t>代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eastAsia="zh-CN"/>
        </w:rPr>
        <w:t xml:space="preserve">第九条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与学校签订聘任聘用合同、具有聘任聘用关系的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本单位教职工，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均可当选为二级教代会代表（以下简称代表）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eastAsia="zh-CN"/>
        </w:rPr>
        <w:t xml:space="preserve">第十条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代表应符合下列基本条件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（一）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坚持党的基本路线和教育方针，具有良好的思想政治素质和工作作风；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遵纪守法，组织纪律性强；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关心本单位的建设发展和教职工的切身利益，有一定的民主意识和参政议政能力；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/>
          <w:color w:val="auto"/>
          <w:kern w:val="2"/>
          <w:sz w:val="32"/>
          <w:szCs w:val="24"/>
          <w:lang w:val="en-US" w:eastAsia="zh-CN" w:bidi="ar-SA"/>
        </w:rPr>
        <w:t>热心为教职工服务，在教职工中有一定的威信。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eastAsia="zh-CN"/>
        </w:rPr>
        <w:t>第十一条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由教职工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按在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教职工总人数的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—30%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选举产生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代表不得低于代表总数的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70%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</w:rPr>
        <w:t>应当保证一定比例的青年教师、女</w:t>
      </w:r>
      <w:r>
        <w:rPr>
          <w:rFonts w:hint="eastAsia" w:ascii="仿宋_GB2312" w:hAnsi="仿宋_GB2312" w:eastAsia="仿宋_GB2312"/>
          <w:sz w:val="32"/>
          <w:lang w:eastAsia="zh-CN"/>
        </w:rPr>
        <w:t>教师</w:t>
      </w:r>
      <w:r>
        <w:rPr>
          <w:rFonts w:hint="eastAsia" w:ascii="仿宋_GB2312" w:hAnsi="仿宋_GB2312" w:eastAsia="仿宋_GB2312"/>
          <w:sz w:val="32"/>
        </w:rPr>
        <w:t>代表。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eastAsia="zh-CN"/>
        </w:rPr>
        <w:t>第十二条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代表实行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任期</w:t>
      </w:r>
      <w:r>
        <w:rPr>
          <w:rFonts w:hint="eastAsia" w:ascii="仿宋_GB2312" w:hAnsi="仿宋_GB2312" w:eastAsia="仿宋_GB2312" w:cs="仿宋_GB2312"/>
          <w:sz w:val="32"/>
          <w:szCs w:val="32"/>
        </w:rPr>
        <w:t>制，每届任期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年，可连选连任。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eastAsia="zh-CN"/>
        </w:rPr>
        <w:t>第十三条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代表受教职工监督，代表不履行义务或按规定不应再担任代表的，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依照程序撤销</w:t>
      </w:r>
      <w:r>
        <w:rPr>
          <w:rFonts w:hint="eastAsia" w:ascii="仿宋_GB2312" w:hAnsi="仿宋_GB2312" w:eastAsia="仿宋_GB2312" w:cs="仿宋_GB2312"/>
          <w:sz w:val="32"/>
          <w:szCs w:val="32"/>
        </w:rPr>
        <w:t>其代表资格。代表调离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、离退休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其代表资格自行终止。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代表缺额依照程序补选，并报校教代会备案。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eastAsia="zh-CN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代表享有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权利：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在二级教代会上享有选举权、被选举权和表决权；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在二级教代会上充分发表意见和建议；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提出提案并对提案办理情况进行询问和监督；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</w:t>
      </w:r>
      <w:r>
        <w:rPr>
          <w:rFonts w:hint="eastAsia" w:ascii="仿宋_GB2312" w:hAnsi="仿宋_GB2312" w:eastAsia="仿宋_GB2312" w:cs="仿宋_GB2312"/>
          <w:sz w:val="32"/>
          <w:szCs w:val="32"/>
        </w:rPr>
        <w:t>教代会的工作提出批评和建议，对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</w:t>
      </w:r>
      <w:r>
        <w:rPr>
          <w:rFonts w:hint="eastAsia" w:ascii="仿宋_GB2312" w:hAnsi="仿宋_GB2312" w:eastAsia="仿宋_GB2312" w:cs="仿宋_GB2312"/>
          <w:sz w:val="32"/>
          <w:szCs w:val="32"/>
        </w:rPr>
        <w:t>教代会决议落实情况进行检查和监督；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就本单位工作向单位领导反映教职工的意见和要求；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（六）因履行职责受到</w:t>
      </w:r>
      <w:r>
        <w:rPr>
          <w:rFonts w:hint="eastAsia" w:ascii="仿宋_GB2312" w:hAnsi="仿宋_GB2312" w:eastAsia="仿宋_GB2312" w:cs="仿宋_GB2312"/>
          <w:sz w:val="32"/>
          <w:szCs w:val="32"/>
        </w:rPr>
        <w:t>压制、阻挠、打击报复时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向有关部门申诉和控告。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eastAsia="zh-CN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代表应履行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（一）努力学习并认真执行党的路线方针政策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国家的法律法规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、党和国家关于教育改革发展的方针政策，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不断提高思想政治素质和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参与民主管理的能力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（二）积极参加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</w:t>
      </w:r>
      <w:r>
        <w:rPr>
          <w:rFonts w:hint="eastAsia" w:ascii="仿宋_GB2312" w:hAnsi="仿宋_GB2312" w:eastAsia="仿宋_GB2312" w:cs="仿宋_GB2312"/>
          <w:sz w:val="32"/>
          <w:szCs w:val="32"/>
        </w:rPr>
        <w:t>教代会的活动，认真宣传、贯彻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</w:t>
      </w:r>
      <w:r>
        <w:rPr>
          <w:rFonts w:hint="eastAsia" w:ascii="仿宋_GB2312" w:hAnsi="仿宋_GB2312" w:eastAsia="仿宋_GB2312" w:cs="仿宋_GB2312"/>
          <w:sz w:val="32"/>
          <w:szCs w:val="32"/>
        </w:rPr>
        <w:t>教代会的决议，完成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</w:t>
      </w:r>
      <w:r>
        <w:rPr>
          <w:rFonts w:hint="eastAsia" w:ascii="仿宋_GB2312" w:hAnsi="仿宋_GB2312" w:eastAsia="仿宋_GB2312" w:cs="仿宋_GB2312"/>
          <w:sz w:val="32"/>
          <w:szCs w:val="32"/>
        </w:rPr>
        <w:t>教代会交给的任务；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（三）密切联系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如实反映教职工的意见和要求；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自觉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的规章制度和职业道德，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提高业务水平，做好本职工作。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第四章  组织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教职工50人以上的部门工会，建立二级教代会制度；不足50人的部门工会，建立由全体教职工直接参加的教职工大会制度。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教职工大会制度的性质、领导关系、组织制度、运行规则等，与二级教代会制度相同。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第十七条</w:t>
      </w:r>
      <w:r>
        <w:rPr>
          <w:rFonts w:hint="eastAsia" w:ascii="仿宋_GB2312" w:hAnsi="仿宋_GB2312" w:eastAsia="仿宋_GB2312"/>
          <w:b/>
          <w:bCs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二级教代会每年至少召开一次。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遇有重大事项，经单位、部门工会或2/3以上二级教代会代表提议，可以临时召开二级教代会。 </w:t>
      </w: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第十八条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二级</w:t>
      </w:r>
      <w:r>
        <w:rPr>
          <w:rFonts w:hint="eastAsia" w:ascii="仿宋_GB2312" w:hAnsi="仿宋_GB2312" w:eastAsia="仿宋_GB2312"/>
          <w:sz w:val="32"/>
        </w:rPr>
        <w:t>教代会每</w:t>
      </w:r>
      <w:r>
        <w:rPr>
          <w:rFonts w:hint="eastAsia" w:ascii="仿宋_GB2312" w:hAnsi="仿宋_GB2312" w:eastAsia="仿宋_GB2312"/>
          <w:sz w:val="32"/>
          <w:lang w:eastAsia="zh-CN"/>
        </w:rPr>
        <w:t>四</w:t>
      </w:r>
      <w:r>
        <w:rPr>
          <w:rFonts w:hint="eastAsia" w:ascii="仿宋_GB2312" w:hAnsi="仿宋_GB2312" w:eastAsia="仿宋_GB2312"/>
          <w:sz w:val="32"/>
        </w:rPr>
        <w:t>年一届，</w:t>
      </w:r>
      <w:r>
        <w:rPr>
          <w:rFonts w:hint="eastAsia" w:ascii="仿宋_GB2312" w:hAnsi="仿宋_GB2312" w:eastAsia="仿宋_GB2312"/>
          <w:sz w:val="32"/>
          <w:lang w:eastAsia="zh-CN"/>
        </w:rPr>
        <w:t>期满进行换届选举。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第十九条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二级</w:t>
      </w:r>
      <w:r>
        <w:rPr>
          <w:rFonts w:hint="eastAsia" w:ascii="仿宋_GB2312" w:hAnsi="仿宋_GB2312" w:eastAsia="仿宋_GB2312"/>
          <w:sz w:val="32"/>
          <w:lang w:eastAsia="zh-CN"/>
        </w:rPr>
        <w:t>教代会</w:t>
      </w:r>
      <w:r>
        <w:rPr>
          <w:rFonts w:hint="eastAsia" w:ascii="仿宋_GB2312" w:hAnsi="仿宋_GB2312" w:eastAsia="仿宋_GB2312"/>
          <w:sz w:val="32"/>
        </w:rPr>
        <w:t>须有</w:t>
      </w:r>
      <w:r>
        <w:rPr>
          <w:rFonts w:hint="eastAsia" w:ascii="仿宋_GB2312" w:hAnsi="仿宋_GB2312" w:eastAsia="仿宋_GB2312"/>
          <w:sz w:val="32"/>
          <w:lang w:val="en-US" w:eastAsia="zh-CN"/>
        </w:rPr>
        <w:t>2/3</w:t>
      </w:r>
      <w:r>
        <w:rPr>
          <w:rFonts w:hint="eastAsia" w:ascii="仿宋_GB2312" w:hAnsi="仿宋_GB2312" w:eastAsia="仿宋_GB2312"/>
          <w:sz w:val="32"/>
        </w:rPr>
        <w:t>以上代表出席。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56" w:firstLineChars="205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二级</w:t>
      </w:r>
      <w:r>
        <w:rPr>
          <w:rFonts w:hint="eastAsia" w:ascii="仿宋_GB2312" w:hAnsi="仿宋_GB2312" w:eastAsia="仿宋_GB2312"/>
          <w:sz w:val="32"/>
        </w:rPr>
        <w:t>教代会根据需要邀请有关领导</w:t>
      </w:r>
      <w:r>
        <w:rPr>
          <w:rFonts w:hint="eastAsia" w:ascii="仿宋_GB2312" w:hAnsi="仿宋_GB2312" w:eastAsia="仿宋_GB2312"/>
          <w:sz w:val="32"/>
          <w:lang w:eastAsia="zh-CN"/>
        </w:rPr>
        <w:t>和</w:t>
      </w:r>
      <w:r>
        <w:rPr>
          <w:rFonts w:hint="eastAsia" w:ascii="仿宋_GB2312" w:hAnsi="仿宋_GB2312" w:eastAsia="仿宋_GB2312"/>
          <w:color w:val="auto"/>
          <w:sz w:val="32"/>
        </w:rPr>
        <w:t>离退休教职工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代表</w:t>
      </w:r>
      <w:r>
        <w:rPr>
          <w:rFonts w:hint="eastAsia" w:ascii="仿宋_GB2312" w:hAnsi="仿宋_GB2312" w:eastAsia="仿宋_GB2312"/>
          <w:color w:val="auto"/>
          <w:sz w:val="32"/>
        </w:rPr>
        <w:t>等作为列席代</w:t>
      </w:r>
      <w:r>
        <w:rPr>
          <w:rFonts w:hint="eastAsia" w:ascii="仿宋_GB2312" w:hAnsi="仿宋_GB2312" w:eastAsia="仿宋_GB2312"/>
          <w:sz w:val="32"/>
        </w:rPr>
        <w:t>表和特邀代表参加会议。列席代表和特邀代表在</w:t>
      </w:r>
      <w:r>
        <w:rPr>
          <w:rFonts w:hint="eastAsia" w:ascii="仿宋_GB2312" w:hAnsi="仿宋_GB2312" w:eastAsia="仿宋_GB2312"/>
          <w:sz w:val="32"/>
          <w:lang w:eastAsia="zh-CN"/>
        </w:rPr>
        <w:t>二级</w:t>
      </w:r>
      <w:r>
        <w:rPr>
          <w:rFonts w:hint="eastAsia" w:ascii="仿宋_GB2312" w:hAnsi="仿宋_GB2312" w:eastAsia="仿宋_GB2312"/>
          <w:sz w:val="32"/>
        </w:rPr>
        <w:t>教代会上不具有选举权、被选举权和表决权。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第二十条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二级教代会的议题，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根据本单位的中心工作和教职工的普遍要求提出，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提交单位研究确定。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第二十一条</w:t>
      </w: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二级教代会的</w:t>
      </w:r>
      <w:r>
        <w:rPr>
          <w:rFonts w:hint="eastAsia" w:ascii="仿宋_GB2312" w:hAnsi="仿宋_GB2312" w:eastAsia="仿宋_GB2312"/>
          <w:sz w:val="32"/>
          <w:lang w:eastAsia="zh-CN"/>
        </w:rPr>
        <w:t>选举和</w:t>
      </w:r>
      <w:r>
        <w:rPr>
          <w:rFonts w:hint="eastAsia" w:ascii="仿宋_GB2312" w:hAnsi="仿宋_GB2312" w:eastAsia="仿宋_GB2312"/>
          <w:sz w:val="32"/>
        </w:rPr>
        <w:t>表决</w:t>
      </w:r>
      <w:r>
        <w:rPr>
          <w:rFonts w:hint="eastAsia" w:ascii="仿宋_GB2312" w:hAnsi="仿宋_GB2312" w:eastAsia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</w:rPr>
        <w:t>须</w:t>
      </w:r>
      <w:r>
        <w:rPr>
          <w:rFonts w:hint="eastAsia" w:ascii="仿宋_GB2312" w:hAnsi="仿宋_GB2312" w:eastAsia="仿宋_GB2312"/>
          <w:sz w:val="32"/>
          <w:lang w:eastAsia="zh-CN"/>
        </w:rPr>
        <w:t>经</w:t>
      </w:r>
      <w:r>
        <w:rPr>
          <w:rFonts w:hint="eastAsia" w:ascii="仿宋_GB2312" w:hAnsi="仿宋_GB2312" w:eastAsia="仿宋_GB2312"/>
          <w:sz w:val="32"/>
        </w:rPr>
        <w:t>代表</w:t>
      </w:r>
      <w:r>
        <w:rPr>
          <w:rFonts w:hint="eastAsia" w:ascii="仿宋_GB2312" w:hAnsi="仿宋_GB2312" w:eastAsia="仿宋_GB2312"/>
          <w:sz w:val="32"/>
          <w:lang w:eastAsia="zh-CN"/>
        </w:rPr>
        <w:t>总数</w:t>
      </w:r>
      <w:r>
        <w:rPr>
          <w:rFonts w:hint="eastAsia" w:ascii="仿宋_GB2312" w:hAnsi="仿宋_GB2312" w:eastAsia="仿宋_GB2312"/>
          <w:sz w:val="32"/>
        </w:rPr>
        <w:t>半数以上通过方为有效。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b/>
          <w:bCs/>
          <w:i/>
          <w:i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第二十二条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二级教代会设主任1人，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二级教代会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代表选举产生。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第二十三条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二级教代会主任的主要职责：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（一）会议期间的主要职责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1．组织代表按时出席会议，安排会议活动；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2．组织代表讨论、审议有关报告、文件；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3．征集代表提案，反映教职工的意见和建议；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二级教代会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确定的其它工作。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（二）闭会期间的主要职责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1．及时向教职工传达会议精神，协助行政贯彻落实大会决议；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2．组织代表积极参与民主管理和监督工作；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3．组织代表进行政策法规和业务知识学习，不断提高代表的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参与民主管理的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4．规范、落实二级教代会工作制度。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 w:ascii="黑体" w:hAnsi="黑体" w:eastAsia="黑体" w:cs="黑体"/>
          <w:bCs w:val="0"/>
          <w:sz w:val="32"/>
          <w:szCs w:val="32"/>
        </w:rPr>
      </w:pPr>
      <w:r>
        <w:rPr>
          <w:rFonts w:hint="eastAsia" w:ascii="黑体" w:hAnsi="黑体" w:eastAsia="黑体" w:cs="黑体"/>
          <w:bCs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 w:val="0"/>
          <w:sz w:val="32"/>
          <w:szCs w:val="32"/>
          <w:lang w:eastAsia="zh-CN"/>
        </w:rPr>
        <w:t>议事规则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56" w:firstLineChars="205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第二十四条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lang w:eastAsia="zh-CN"/>
        </w:rPr>
        <w:t>需</w:t>
      </w:r>
      <w:r>
        <w:rPr>
          <w:rFonts w:hint="eastAsia" w:ascii="仿宋_GB2312" w:hAnsi="仿宋_GB2312" w:eastAsia="仿宋_GB2312"/>
          <w:sz w:val="32"/>
        </w:rPr>
        <w:t>提交</w:t>
      </w:r>
      <w:r>
        <w:rPr>
          <w:rFonts w:hint="eastAsia" w:ascii="仿宋_GB2312" w:hAnsi="仿宋_GB2312" w:eastAsia="仿宋_GB2312"/>
          <w:sz w:val="32"/>
          <w:lang w:eastAsia="zh-CN"/>
        </w:rPr>
        <w:t>二级</w:t>
      </w:r>
      <w:r>
        <w:rPr>
          <w:rFonts w:hint="eastAsia" w:ascii="仿宋_GB2312" w:hAnsi="仿宋_GB2312" w:eastAsia="仿宋_GB2312"/>
          <w:sz w:val="32"/>
        </w:rPr>
        <w:t>教代会审议、通过</w:t>
      </w:r>
      <w:r>
        <w:rPr>
          <w:rFonts w:hint="eastAsia" w:ascii="仿宋_GB2312" w:hAnsi="仿宋_GB2312" w:eastAsia="仿宋_GB2312"/>
          <w:sz w:val="32"/>
          <w:lang w:eastAsia="zh-CN"/>
        </w:rPr>
        <w:t>的文件须在教代会召开前广泛听取意见。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56" w:firstLineChars="205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第二十五条</w:t>
      </w:r>
      <w:r>
        <w:rPr>
          <w:rFonts w:hint="eastAsia" w:ascii="仿宋_GB2312" w:hAnsi="仿宋_GB2312" w:eastAsia="仿宋_GB2312"/>
          <w:sz w:val="32"/>
        </w:rPr>
        <w:t>　提交</w:t>
      </w:r>
      <w:r>
        <w:rPr>
          <w:rFonts w:hint="eastAsia" w:ascii="仿宋_GB2312" w:hAnsi="仿宋_GB2312" w:eastAsia="仿宋_GB2312"/>
          <w:sz w:val="32"/>
          <w:lang w:eastAsia="zh-CN"/>
        </w:rPr>
        <w:t>二级</w:t>
      </w:r>
      <w:r>
        <w:rPr>
          <w:rFonts w:hint="eastAsia" w:ascii="仿宋_GB2312" w:hAnsi="仿宋_GB2312" w:eastAsia="仿宋_GB2312"/>
          <w:sz w:val="32"/>
        </w:rPr>
        <w:t>教代会审议</w:t>
      </w:r>
      <w:r>
        <w:rPr>
          <w:rFonts w:hint="eastAsia" w:ascii="仿宋_GB2312" w:hAnsi="仿宋_GB2312" w:eastAsia="仿宋_GB2312"/>
          <w:sz w:val="32"/>
          <w:lang w:eastAsia="zh-CN"/>
        </w:rPr>
        <w:t>或通过</w:t>
      </w:r>
      <w:r>
        <w:rPr>
          <w:rFonts w:hint="eastAsia" w:ascii="仿宋_GB2312" w:hAnsi="仿宋_GB2312" w:eastAsia="仿宋_GB2312"/>
          <w:sz w:val="32"/>
        </w:rPr>
        <w:t>的</w:t>
      </w:r>
      <w:r>
        <w:rPr>
          <w:rFonts w:hint="eastAsia" w:ascii="仿宋_GB2312" w:hAnsi="仿宋_GB2312" w:eastAsia="仿宋_GB2312"/>
          <w:sz w:val="32"/>
          <w:lang w:eastAsia="zh-CN"/>
        </w:rPr>
        <w:t>文件</w:t>
      </w:r>
      <w:r>
        <w:rPr>
          <w:rFonts w:hint="eastAsia" w:ascii="仿宋_GB2312" w:hAnsi="仿宋_GB2312" w:eastAsia="仿宋_GB2312"/>
          <w:sz w:val="32"/>
        </w:rPr>
        <w:t>，应当在教代会召开前送交代表</w:t>
      </w:r>
      <w:r>
        <w:rPr>
          <w:rFonts w:hint="eastAsia" w:ascii="仿宋_GB2312" w:hAnsi="仿宋_GB2312" w:eastAsia="仿宋_GB2312"/>
          <w:sz w:val="32"/>
          <w:lang w:eastAsia="zh-CN"/>
        </w:rPr>
        <w:t>审阅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56" w:firstLineChars="205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第二十六条</w:t>
      </w:r>
      <w:r>
        <w:rPr>
          <w:rFonts w:hint="eastAsia" w:ascii="仿宋_GB2312" w:hAnsi="仿宋_GB2312" w:eastAsia="仿宋_GB2312"/>
          <w:sz w:val="32"/>
        </w:rPr>
        <w:t>　</w:t>
      </w:r>
      <w:r>
        <w:rPr>
          <w:rFonts w:hint="eastAsia" w:ascii="仿宋_GB2312" w:hAnsi="仿宋_GB2312" w:eastAsia="仿宋_GB2312"/>
          <w:sz w:val="32"/>
          <w:lang w:eastAsia="zh-CN"/>
        </w:rPr>
        <w:t>提交二级</w:t>
      </w:r>
      <w:r>
        <w:rPr>
          <w:rFonts w:hint="eastAsia" w:ascii="仿宋_GB2312" w:hAnsi="仿宋_GB2312" w:eastAsia="仿宋_GB2312"/>
          <w:sz w:val="32"/>
        </w:rPr>
        <w:t>教代会表决</w:t>
      </w:r>
      <w:r>
        <w:rPr>
          <w:rFonts w:hint="eastAsia" w:ascii="仿宋_GB2312" w:hAnsi="仿宋_GB2312" w:eastAsia="仿宋_GB2312"/>
          <w:sz w:val="32"/>
          <w:lang w:eastAsia="zh-CN"/>
        </w:rPr>
        <w:t>的事项</w:t>
      </w:r>
      <w:r>
        <w:rPr>
          <w:rFonts w:hint="eastAsia" w:ascii="仿宋_GB2312" w:hAnsi="仿宋_GB2312" w:eastAsia="仿宋_GB2312"/>
          <w:sz w:val="32"/>
        </w:rPr>
        <w:t>，以举手或者无记名投票方式进行。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56" w:firstLineChars="205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第二十七条</w:t>
      </w:r>
      <w:r>
        <w:rPr>
          <w:rFonts w:hint="eastAsia" w:ascii="仿宋_GB2312" w:hAnsi="仿宋_GB2312" w:eastAsia="仿宋_GB2312"/>
          <w:sz w:val="32"/>
        </w:rPr>
        <w:t>　应当提交</w:t>
      </w:r>
      <w:r>
        <w:rPr>
          <w:rFonts w:hint="eastAsia" w:ascii="仿宋_GB2312" w:hAnsi="仿宋_GB2312" w:eastAsia="仿宋_GB2312"/>
          <w:sz w:val="32"/>
          <w:lang w:eastAsia="zh-CN"/>
        </w:rPr>
        <w:t>二级</w:t>
      </w:r>
      <w:r>
        <w:rPr>
          <w:rFonts w:hint="eastAsia" w:ascii="仿宋_GB2312" w:hAnsi="仿宋_GB2312" w:eastAsia="仿宋_GB2312"/>
          <w:sz w:val="32"/>
        </w:rPr>
        <w:t>教代会审议的事项，未按照</w:t>
      </w:r>
      <w:r>
        <w:rPr>
          <w:rFonts w:hint="eastAsia" w:ascii="仿宋_GB2312" w:hAnsi="仿宋_GB2312" w:eastAsia="仿宋_GB2312"/>
          <w:sz w:val="32"/>
          <w:lang w:eastAsia="zh-CN"/>
        </w:rPr>
        <w:t>规定</w:t>
      </w:r>
      <w:r>
        <w:rPr>
          <w:rFonts w:hint="eastAsia" w:ascii="仿宋_GB2312" w:hAnsi="仿宋_GB2312" w:eastAsia="仿宋_GB2312"/>
          <w:sz w:val="32"/>
        </w:rPr>
        <w:t>程序提交的，</w:t>
      </w:r>
      <w:r>
        <w:rPr>
          <w:rFonts w:hint="eastAsia" w:ascii="仿宋_GB2312" w:hAnsi="仿宋_GB2312" w:eastAsia="仿宋_GB2312"/>
          <w:sz w:val="32"/>
          <w:lang w:eastAsia="zh-CN"/>
        </w:rPr>
        <w:t>二级教代会</w:t>
      </w:r>
      <w:r>
        <w:rPr>
          <w:rFonts w:hint="eastAsia" w:ascii="仿宋_GB2312" w:hAnsi="仿宋_GB2312" w:eastAsia="仿宋_GB2312"/>
          <w:sz w:val="32"/>
        </w:rPr>
        <w:t>有权要求纠正，</w:t>
      </w:r>
      <w:r>
        <w:rPr>
          <w:rFonts w:hint="eastAsia" w:ascii="仿宋_GB2312" w:hAnsi="仿宋_GB2312" w:eastAsia="仿宋_GB2312"/>
          <w:sz w:val="32"/>
          <w:lang w:eastAsia="zh-CN"/>
        </w:rPr>
        <w:t>未作纠正的，单位就</w:t>
      </w:r>
      <w:r>
        <w:rPr>
          <w:rFonts w:hint="eastAsia" w:ascii="仿宋_GB2312" w:hAnsi="仿宋_GB2312" w:eastAsia="仿宋_GB2312"/>
          <w:sz w:val="32"/>
        </w:rPr>
        <w:t>该事项作出的决定对教职工不具有约束力。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56" w:firstLineChars="205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第二十八条</w:t>
      </w:r>
      <w:r>
        <w:rPr>
          <w:rFonts w:hint="eastAsia" w:ascii="仿宋_GB2312" w:hAnsi="仿宋_GB2312" w:eastAsia="仿宋_GB2312"/>
          <w:sz w:val="32"/>
        </w:rPr>
        <w:t>　</w:t>
      </w:r>
      <w:r>
        <w:rPr>
          <w:rFonts w:hint="eastAsia" w:ascii="仿宋_GB2312" w:hAnsi="仿宋_GB2312" w:eastAsia="仿宋_GB2312"/>
          <w:sz w:val="32"/>
          <w:lang w:eastAsia="zh-CN"/>
        </w:rPr>
        <w:t>经二级</w:t>
      </w:r>
      <w:r>
        <w:rPr>
          <w:rFonts w:hint="eastAsia" w:ascii="仿宋_GB2312" w:hAnsi="仿宋_GB2312" w:eastAsia="仿宋_GB2312"/>
          <w:sz w:val="32"/>
        </w:rPr>
        <w:t>教代会审议通过的事项对</w:t>
      </w:r>
      <w:r>
        <w:rPr>
          <w:rFonts w:hint="eastAsia" w:ascii="仿宋_GB2312" w:hAnsi="仿宋_GB2312" w:eastAsia="仿宋_GB2312"/>
          <w:sz w:val="32"/>
          <w:lang w:eastAsia="zh-CN"/>
        </w:rPr>
        <w:t>本单位</w:t>
      </w:r>
      <w:r>
        <w:rPr>
          <w:rFonts w:hint="eastAsia" w:ascii="仿宋_GB2312" w:hAnsi="仿宋_GB2312" w:eastAsia="仿宋_GB2312"/>
          <w:sz w:val="32"/>
        </w:rPr>
        <w:t>及</w:t>
      </w:r>
      <w:r>
        <w:rPr>
          <w:rFonts w:hint="eastAsia" w:ascii="仿宋_GB2312" w:hAnsi="仿宋_GB2312" w:eastAsia="仿宋_GB2312"/>
          <w:sz w:val="32"/>
          <w:lang w:eastAsia="zh-CN"/>
        </w:rPr>
        <w:t>其</w:t>
      </w:r>
      <w:r>
        <w:rPr>
          <w:rFonts w:hint="eastAsia" w:ascii="仿宋_GB2312" w:hAnsi="仿宋_GB2312" w:eastAsia="仿宋_GB2312"/>
          <w:sz w:val="32"/>
        </w:rPr>
        <w:t>教职工具有约束力，不得</w:t>
      </w:r>
      <w:r>
        <w:rPr>
          <w:rFonts w:hint="eastAsia" w:ascii="仿宋_GB2312" w:hAnsi="仿宋_GB2312" w:eastAsia="仿宋_GB2312"/>
          <w:sz w:val="32"/>
          <w:lang w:eastAsia="zh-CN"/>
        </w:rPr>
        <w:t>随意</w:t>
      </w:r>
      <w:r>
        <w:rPr>
          <w:rFonts w:hint="eastAsia" w:ascii="仿宋_GB2312" w:hAnsi="仿宋_GB2312" w:eastAsia="仿宋_GB2312"/>
          <w:sz w:val="32"/>
        </w:rPr>
        <w:t>变更。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 w:ascii="黑体" w:hAnsi="黑体" w:eastAsia="黑体" w:cs="黑体"/>
          <w:bCs w:val="0"/>
          <w:sz w:val="32"/>
          <w:szCs w:val="32"/>
        </w:rPr>
      </w:pPr>
      <w:r>
        <w:rPr>
          <w:rFonts w:hint="eastAsia" w:ascii="黑体" w:hAnsi="黑体" w:eastAsia="黑体" w:cs="黑体"/>
          <w:bCs w:val="0"/>
          <w:sz w:val="32"/>
          <w:szCs w:val="32"/>
        </w:rPr>
        <w:t>工作机构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第二十九条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部门工会是二级教代会的工作机构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第三十条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部门工会</w:t>
      </w:r>
      <w:r>
        <w:rPr>
          <w:rFonts w:hint="eastAsia" w:ascii="仿宋_GB2312" w:hAnsi="仿宋_GB2312" w:eastAsia="仿宋_GB2312"/>
          <w:sz w:val="32"/>
        </w:rPr>
        <w:t>承担以下与</w:t>
      </w:r>
      <w:r>
        <w:rPr>
          <w:rFonts w:hint="eastAsia" w:ascii="仿宋_GB2312" w:hAnsi="仿宋_GB2312" w:eastAsia="仿宋_GB2312"/>
          <w:sz w:val="32"/>
          <w:lang w:eastAsia="zh-CN"/>
        </w:rPr>
        <w:t>二级教代会</w:t>
      </w:r>
      <w:r>
        <w:rPr>
          <w:rFonts w:hint="eastAsia" w:ascii="仿宋_GB2312" w:hAnsi="仿宋_GB2312" w:eastAsia="仿宋_GB2312"/>
          <w:sz w:val="32"/>
        </w:rPr>
        <w:t>相关的工作职责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负责大会筹备和会务工作，组织代表的选举，征集和整理提案，提出大会的主要议题和内容，并报二级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和校教代会批准；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督促大会决议的执行和提案的落实；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（三）组织代表培训，接受和处理代表的建议和申诉；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/>
          <w:b/>
          <w:bCs/>
          <w:i/>
          <w:iCs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（四）就本单位民主管理工作向单位党组织汇报，与行政沟通；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代会委托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的其他任务。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第三十一条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部门工会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代表大会与二级教职工代表大会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两会</w:t>
      </w:r>
      <w:r>
        <w:rPr>
          <w:rFonts w:hint="eastAsia" w:ascii="仿宋_GB2312" w:hAnsi="仿宋_GB2312" w:eastAsia="仿宋_GB2312" w:cs="仿宋_GB2312"/>
          <w:sz w:val="32"/>
          <w:szCs w:val="32"/>
        </w:rPr>
        <w:t>合一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选举产生的部门工会主席、教代会主任由一人担任。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工会</w:t>
      </w:r>
      <w:r>
        <w:rPr>
          <w:rFonts w:hint="eastAsia" w:ascii="仿宋_GB2312" w:hAnsi="仿宋_GB2312" w:eastAsia="仿宋_GB2312"/>
          <w:sz w:val="32"/>
          <w:szCs w:val="28"/>
        </w:rPr>
        <w:t>主席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、教代会</w:t>
      </w:r>
      <w:r>
        <w:rPr>
          <w:rFonts w:hint="eastAsia" w:ascii="仿宋_GB2312" w:hAnsi="仿宋_GB2312" w:eastAsia="仿宋_GB2312"/>
          <w:sz w:val="32"/>
          <w:szCs w:val="28"/>
        </w:rPr>
        <w:t>主任列席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单位党政联席会。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第三十二条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单位行政要为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部门工会承担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二级教代会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工作机构的职责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提供必要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和经费保障。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第三十三条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二级教代会接受校教代会的指导。二级教代会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应在教代会召开</w:t>
      </w:r>
      <w:r>
        <w:rPr>
          <w:rFonts w:hint="eastAsia" w:ascii="仿宋_GB2312" w:hAnsi="仿宋_GB2312" w:eastAsia="仿宋_GB2312" w:cs="仿宋_GB2312"/>
          <w:sz w:val="32"/>
          <w:szCs w:val="32"/>
        </w:rPr>
        <w:t>前两周向校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教代会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提交书面报告，并在教代会闭会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两周</w:t>
      </w:r>
      <w:r>
        <w:rPr>
          <w:rFonts w:hint="eastAsia" w:ascii="仿宋_GB2312" w:hAnsi="仿宋_GB2312" w:eastAsia="仿宋_GB2312" w:cs="仿宋_GB2312"/>
          <w:sz w:val="32"/>
          <w:szCs w:val="32"/>
        </w:rPr>
        <w:t>内，将有关会议材料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教代会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第七章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 xml:space="preserve"> 附  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第三十四条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从学校教职工代表大会通过之日起实施。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日开始实施的《西南大学二级教职工代表大会工作条例》同时废止。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第三十五条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实施办法由</w:t>
      </w:r>
      <w:r>
        <w:rPr>
          <w:rFonts w:hint="eastAsia" w:ascii="仿宋_GB2312" w:hAnsi="仿宋_GB2312" w:eastAsia="仿宋_GB2312" w:cs="仿宋_GB2312"/>
          <w:sz w:val="32"/>
          <w:szCs w:val="32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工会负责解释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 w:tentative="0">
      <w:start w:val="2"/>
      <w:numFmt w:val="chineseCounting"/>
      <w:suff w:val="space"/>
      <w:lvlText w:val="第%1章"/>
      <w:lvlJc w:val="left"/>
    </w:lvl>
  </w:abstractNum>
  <w:abstractNum w:abstractNumId="1">
    <w:nsid w:val="0000000E"/>
    <w:multiLevelType w:val="singleLevel"/>
    <w:tmpl w:val="0000000E"/>
    <w:lvl w:ilvl="0" w:tentative="0">
      <w:start w:val="4"/>
      <w:numFmt w:val="chineseCounting"/>
      <w:suff w:val="nothing"/>
      <w:lvlText w:val="（%1）"/>
      <w:lvlJc w:val="left"/>
    </w:lvl>
  </w:abstractNum>
  <w:abstractNum w:abstractNumId="2">
    <w:nsid w:val="0000000F"/>
    <w:multiLevelType w:val="singleLevel"/>
    <w:tmpl w:val="0000000F"/>
    <w:lvl w:ilvl="0" w:tentative="0">
      <w:start w:val="5"/>
      <w:numFmt w:val="chineseCounting"/>
      <w:suff w:val="space"/>
      <w:lvlText w:val="第%1章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86292"/>
    <w:rsid w:val="443605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创艺简标宋"/>
      <w:sz w:val="36"/>
      <w:szCs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tabs>
        <w:tab w:val="left" w:pos="2380"/>
      </w:tabs>
      <w:snapToGrid w:val="0"/>
      <w:spacing w:before="360" w:beforeLines="0" w:after="240" w:afterLines="0"/>
      <w:jc w:val="center"/>
      <w:outlineLvl w:val="1"/>
    </w:pPr>
    <w:rPr>
      <w:rFonts w:ascii="楷体_GB2312" w:hAnsi="Arial" w:eastAsia="楷体_GB2312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2016-06-21T09:15:16Z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